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DD038" w14:textId="77777777" w:rsidR="00CE2841" w:rsidRDefault="00CE2841">
      <w:pPr>
        <w:pStyle w:val="BodyText"/>
        <w:ind w:left="4353"/>
        <w:rPr>
          <w:rFonts w:ascii="Times New Roman" w:eastAsia="Times New Roman" w:hAnsi="Times New Roman" w:cs="Times New Roman"/>
          <w:sz w:val="24"/>
          <w:szCs w:val="24"/>
        </w:rPr>
      </w:pPr>
    </w:p>
    <w:p w14:paraId="0F09B1A3" w14:textId="77777777" w:rsidR="00CE2841" w:rsidRDefault="00297178">
      <w:pPr>
        <w:pStyle w:val="BodyText"/>
        <w:spacing w:before="8"/>
        <w:rPr>
          <w:rFonts w:ascii="Times New Roman" w:eastAsia="Times New Roman" w:hAnsi="Times New Roman" w:cs="Times New Roman"/>
          <w:sz w:val="24"/>
          <w:szCs w:val="24"/>
        </w:rPr>
      </w:pPr>
      <w:r>
        <w:rPr>
          <w:rFonts w:ascii="Times New Roman" w:hAnsi="Times New Roman"/>
          <w:sz w:val="24"/>
          <w:szCs w:val="24"/>
        </w:rPr>
        <w:t xml:space="preserve">Supervisor Contact Information </w:t>
      </w:r>
    </w:p>
    <w:p w14:paraId="01F08406" w14:textId="77777777" w:rsidR="00CE2841" w:rsidRDefault="00CE2841">
      <w:pPr>
        <w:pStyle w:val="BodyText"/>
        <w:rPr>
          <w:rFonts w:ascii="Times New Roman" w:eastAsia="Times New Roman" w:hAnsi="Times New Roman" w:cs="Times New Roman"/>
          <w:sz w:val="24"/>
          <w:szCs w:val="24"/>
        </w:rPr>
      </w:pPr>
    </w:p>
    <w:p w14:paraId="03058A70" w14:textId="28F91226" w:rsidR="00CE2841" w:rsidRDefault="00297178">
      <w:pPr>
        <w:pStyle w:val="BodyText"/>
        <w:rPr>
          <w:rFonts w:ascii="Times New Roman" w:eastAsia="Times New Roman" w:hAnsi="Times New Roman" w:cs="Times New Roman"/>
          <w:sz w:val="24"/>
          <w:szCs w:val="24"/>
        </w:rPr>
      </w:pPr>
      <w:r>
        <w:rPr>
          <w:rFonts w:ascii="Times New Roman" w:hAnsi="Times New Roman"/>
          <w:sz w:val="24"/>
          <w:szCs w:val="24"/>
        </w:rPr>
        <w:t xml:space="preserve">I am requesting approval to travel to or be out of the office for the </w:t>
      </w:r>
      <w:proofErr w:type="spellStart"/>
      <w:r>
        <w:rPr>
          <w:rFonts w:ascii="Times New Roman" w:hAnsi="Times New Roman"/>
          <w:sz w:val="24"/>
          <w:szCs w:val="24"/>
        </w:rPr>
        <w:t>USFN</w:t>
      </w:r>
      <w:r w:rsidR="00AE39DE">
        <w:rPr>
          <w:rFonts w:ascii="Times New Roman" w:hAnsi="Times New Roman"/>
          <w:sz w:val="24"/>
          <w:szCs w:val="24"/>
        </w:rPr>
        <w:t>s</w:t>
      </w:r>
      <w:r>
        <w:rPr>
          <w:rFonts w:ascii="Times New Roman" w:hAnsi="Times New Roman"/>
          <w:sz w:val="24"/>
          <w:szCs w:val="24"/>
        </w:rPr>
        <w:t>truct</w:t>
      </w:r>
      <w:proofErr w:type="spellEnd"/>
      <w:r>
        <w:rPr>
          <w:rFonts w:ascii="Times New Roman" w:hAnsi="Times New Roman"/>
          <w:sz w:val="24"/>
          <w:szCs w:val="24"/>
        </w:rPr>
        <w:t xml:space="preserve"> Regional Servicer Training event in </w:t>
      </w:r>
      <w:r w:rsidR="00564144">
        <w:rPr>
          <w:rFonts w:ascii="Times New Roman" w:hAnsi="Times New Roman"/>
          <w:sz w:val="24"/>
          <w:szCs w:val="24"/>
        </w:rPr>
        <w:t>Philadelphia, PA</w:t>
      </w:r>
      <w:r>
        <w:rPr>
          <w:rFonts w:ascii="Times New Roman" w:hAnsi="Times New Roman"/>
          <w:sz w:val="24"/>
          <w:szCs w:val="24"/>
        </w:rPr>
        <w:t xml:space="preserve"> on </w:t>
      </w:r>
      <w:r w:rsidR="00564144">
        <w:rPr>
          <w:rFonts w:ascii="Times New Roman" w:hAnsi="Times New Roman"/>
          <w:sz w:val="24"/>
          <w:szCs w:val="24"/>
        </w:rPr>
        <w:t>April 7</w:t>
      </w:r>
      <w:r>
        <w:rPr>
          <w:rFonts w:ascii="Times New Roman" w:hAnsi="Times New Roman"/>
          <w:sz w:val="24"/>
          <w:szCs w:val="24"/>
        </w:rPr>
        <w:t>, 20</w:t>
      </w:r>
      <w:r w:rsidR="00564144">
        <w:rPr>
          <w:rFonts w:ascii="Times New Roman" w:hAnsi="Times New Roman"/>
          <w:sz w:val="24"/>
          <w:szCs w:val="24"/>
        </w:rPr>
        <w:t>20</w:t>
      </w:r>
      <w:r>
        <w:rPr>
          <w:rFonts w:ascii="Times New Roman" w:hAnsi="Times New Roman"/>
          <w:sz w:val="24"/>
          <w:szCs w:val="24"/>
        </w:rPr>
        <w:t xml:space="preserve">. My anticipated out-of-office time is a single business day.  As an employee of a mortgage servicing company, if I am registered on or before </w:t>
      </w:r>
      <w:r w:rsidR="00564144">
        <w:rPr>
          <w:rFonts w:ascii="Times New Roman" w:hAnsi="Times New Roman"/>
          <w:sz w:val="24"/>
          <w:szCs w:val="24"/>
        </w:rPr>
        <w:t>Wednesday</w:t>
      </w:r>
      <w:r>
        <w:rPr>
          <w:rFonts w:ascii="Times New Roman" w:hAnsi="Times New Roman"/>
          <w:sz w:val="24"/>
          <w:szCs w:val="24"/>
        </w:rPr>
        <w:t xml:space="preserve">, </w:t>
      </w:r>
      <w:r w:rsidR="00564144">
        <w:rPr>
          <w:rFonts w:ascii="Times New Roman" w:hAnsi="Times New Roman"/>
          <w:sz w:val="24"/>
          <w:szCs w:val="24"/>
        </w:rPr>
        <w:t>April 1</w:t>
      </w:r>
      <w:r>
        <w:rPr>
          <w:rFonts w:ascii="Times New Roman" w:hAnsi="Times New Roman"/>
          <w:sz w:val="24"/>
          <w:szCs w:val="24"/>
        </w:rPr>
        <w:t>, 20</w:t>
      </w:r>
      <w:r w:rsidR="00564144">
        <w:rPr>
          <w:rFonts w:ascii="Times New Roman" w:hAnsi="Times New Roman"/>
          <w:sz w:val="24"/>
          <w:szCs w:val="24"/>
        </w:rPr>
        <w:t>20</w:t>
      </w:r>
      <w:r>
        <w:rPr>
          <w:rFonts w:ascii="Times New Roman" w:hAnsi="Times New Roman"/>
          <w:sz w:val="24"/>
          <w:szCs w:val="24"/>
        </w:rPr>
        <w:t xml:space="preserve">, my registration fee will be waived by USFN. Meals during the day will be provided by USFN and the event will be hosted at the </w:t>
      </w:r>
      <w:r w:rsidR="00564144">
        <w:rPr>
          <w:rFonts w:ascii="Times New Roman" w:hAnsi="Times New Roman"/>
          <w:sz w:val="24"/>
          <w:szCs w:val="24"/>
        </w:rPr>
        <w:t>Bellevue</w:t>
      </w:r>
      <w:r>
        <w:rPr>
          <w:rFonts w:ascii="Times New Roman" w:hAnsi="Times New Roman"/>
          <w:sz w:val="24"/>
          <w:szCs w:val="24"/>
        </w:rPr>
        <w:t xml:space="preserve"> in </w:t>
      </w:r>
      <w:r w:rsidR="00564144">
        <w:rPr>
          <w:rFonts w:ascii="Times New Roman" w:hAnsi="Times New Roman"/>
          <w:sz w:val="24"/>
          <w:szCs w:val="24"/>
        </w:rPr>
        <w:t>Philadelphia</w:t>
      </w:r>
      <w:r>
        <w:rPr>
          <w:rFonts w:ascii="Times New Roman" w:hAnsi="Times New Roman"/>
          <w:sz w:val="24"/>
          <w:szCs w:val="24"/>
        </w:rPr>
        <w:t xml:space="preserve">. </w:t>
      </w:r>
    </w:p>
    <w:p w14:paraId="069C9D45" w14:textId="77777777" w:rsidR="00CE2841" w:rsidRDefault="00CE2841">
      <w:pPr>
        <w:pStyle w:val="BodyText"/>
        <w:rPr>
          <w:rFonts w:ascii="Times New Roman" w:eastAsia="Times New Roman" w:hAnsi="Times New Roman" w:cs="Times New Roman"/>
          <w:sz w:val="24"/>
          <w:szCs w:val="24"/>
        </w:rPr>
      </w:pPr>
    </w:p>
    <w:p w14:paraId="414A1B7B" w14:textId="2E16CEAE" w:rsidR="00CE2841" w:rsidRDefault="00297178">
      <w:pPr>
        <w:pStyle w:val="BodyText"/>
        <w:rPr>
          <w:rFonts w:ascii="Times New Roman" w:eastAsia="Times New Roman" w:hAnsi="Times New Roman" w:cs="Times New Roman"/>
          <w:b/>
          <w:bCs/>
          <w:color w:val="3C8A9E"/>
          <w:sz w:val="24"/>
          <w:szCs w:val="24"/>
        </w:rPr>
      </w:pPr>
      <w:proofErr w:type="spellStart"/>
      <w:r>
        <w:rPr>
          <w:rFonts w:ascii="Times New Roman" w:hAnsi="Times New Roman"/>
          <w:sz w:val="24"/>
          <w:szCs w:val="24"/>
        </w:rPr>
        <w:t>USFN</w:t>
      </w:r>
      <w:r w:rsidR="00AE39DE">
        <w:rPr>
          <w:rFonts w:ascii="Times New Roman" w:hAnsi="Times New Roman"/>
          <w:sz w:val="24"/>
          <w:szCs w:val="24"/>
        </w:rPr>
        <w:t>s</w:t>
      </w:r>
      <w:r>
        <w:rPr>
          <w:rFonts w:ascii="Times New Roman" w:hAnsi="Times New Roman"/>
          <w:sz w:val="24"/>
          <w:szCs w:val="24"/>
        </w:rPr>
        <w:t>truct</w:t>
      </w:r>
      <w:proofErr w:type="spellEnd"/>
      <w:r>
        <w:rPr>
          <w:rFonts w:ascii="Times New Roman" w:hAnsi="Times New Roman"/>
          <w:sz w:val="24"/>
          <w:szCs w:val="24"/>
        </w:rPr>
        <w:t xml:space="preserve"> offers learners an instructional, process-driven approach to foreclosure and bankruptcy education organized into two tracks: basic and intermediate, allowing for a build-your-own path throughout the day’s content which is developed by USFN members, America’s Mortgage Banking Attorneys. </w:t>
      </w:r>
      <w:proofErr w:type="spellStart"/>
      <w:r>
        <w:rPr>
          <w:rFonts w:ascii="Times New Roman" w:hAnsi="Times New Roman"/>
          <w:sz w:val="24"/>
          <w:szCs w:val="24"/>
        </w:rPr>
        <w:t>USFN</w:t>
      </w:r>
      <w:r w:rsidR="00AE39DE">
        <w:rPr>
          <w:rFonts w:ascii="Times New Roman" w:hAnsi="Times New Roman"/>
          <w:sz w:val="24"/>
          <w:szCs w:val="24"/>
        </w:rPr>
        <w:t>s</w:t>
      </w:r>
      <w:r>
        <w:rPr>
          <w:rFonts w:ascii="Times New Roman" w:hAnsi="Times New Roman"/>
          <w:sz w:val="24"/>
          <w:szCs w:val="24"/>
        </w:rPr>
        <w:t>truct</w:t>
      </w:r>
      <w:proofErr w:type="spellEnd"/>
      <w:r>
        <w:rPr>
          <w:rFonts w:ascii="Times New Roman" w:hAnsi="Times New Roman"/>
          <w:sz w:val="24"/>
          <w:szCs w:val="24"/>
        </w:rPr>
        <w:t xml:space="preserve"> is designed for both foreclosure and bankruptcy processing teams. The customizable nature of the schedule allows learners to minimize out-of-office time and to expand cross-training opportunities critical to teams in both areas.  The complete agenda can be accessed online at </w:t>
      </w:r>
      <w:hyperlink r:id="rId6" w:history="1">
        <w:r w:rsidR="00564144" w:rsidRPr="00564144">
          <w:rPr>
            <w:rFonts w:ascii="Times New Roman" w:eastAsia="Arial Unicode MS" w:hAnsi="Times New Roman" w:cs="Times New Roman"/>
            <w:color w:val="0000FF"/>
            <w:sz w:val="24"/>
            <w:szCs w:val="24"/>
            <w:u w:val="single"/>
            <w14:textOutline w14:w="0" w14:cap="rnd" w14:cmpd="sng" w14:algn="ctr">
              <w14:noFill/>
              <w14:prstDash w14:val="solid"/>
              <w14:bevel/>
            </w14:textOutline>
          </w:rPr>
          <w:t>http://www.usfnevents.org/trainings.html</w:t>
        </w:r>
      </w:hyperlink>
      <w:r>
        <w:rPr>
          <w:rFonts w:ascii="Times New Roman" w:hAnsi="Times New Roman"/>
          <w:b/>
          <w:bCs/>
          <w:color w:val="3C8A9E"/>
          <w:sz w:val="24"/>
          <w:szCs w:val="24"/>
        </w:rPr>
        <w:t>.</w:t>
      </w:r>
    </w:p>
    <w:p w14:paraId="530D1177" w14:textId="77777777" w:rsidR="00CE2841" w:rsidRDefault="00CE2841">
      <w:pPr>
        <w:pStyle w:val="BodyText"/>
        <w:rPr>
          <w:rFonts w:ascii="Times New Roman" w:eastAsia="Times New Roman" w:hAnsi="Times New Roman" w:cs="Times New Roman"/>
        </w:rPr>
      </w:pPr>
    </w:p>
    <w:p w14:paraId="7D5B84E1" w14:textId="77777777" w:rsidR="00564144" w:rsidRDefault="00297178">
      <w:pPr>
        <w:pStyle w:val="BodyText"/>
        <w:rPr>
          <w:rFonts w:ascii="Times New Roman" w:hAnsi="Times New Roman"/>
          <w:sz w:val="24"/>
          <w:szCs w:val="24"/>
        </w:rPr>
      </w:pPr>
      <w:r>
        <w:rPr>
          <w:rFonts w:ascii="Times New Roman" w:hAnsi="Times New Roman"/>
          <w:sz w:val="24"/>
          <w:szCs w:val="24"/>
        </w:rPr>
        <w:t>This event specifically targets process-</w:t>
      </w:r>
      <w:r w:rsidR="00564144">
        <w:rPr>
          <w:rFonts w:ascii="Times New Roman" w:hAnsi="Times New Roman"/>
          <w:sz w:val="24"/>
          <w:szCs w:val="24"/>
        </w:rPr>
        <w:t>level</w:t>
      </w:r>
      <w:r>
        <w:rPr>
          <w:rFonts w:ascii="Times New Roman" w:hAnsi="Times New Roman"/>
          <w:sz w:val="24"/>
          <w:szCs w:val="24"/>
        </w:rPr>
        <w:t xml:space="preserve">, team lead, and manager level professionals from </w:t>
      </w:r>
    </w:p>
    <w:p w14:paraId="3763F5C5" w14:textId="783AA868" w:rsidR="00CE2841" w:rsidRDefault="00297178">
      <w:pPr>
        <w:pStyle w:val="BodyText"/>
        <w:rPr>
          <w:rFonts w:ascii="Times New Roman" w:eastAsia="Times New Roman" w:hAnsi="Times New Roman" w:cs="Times New Roman"/>
          <w:sz w:val="24"/>
          <w:szCs w:val="24"/>
        </w:rPr>
      </w:pPr>
      <w:bookmarkStart w:id="0" w:name="_GoBack"/>
      <w:bookmarkEnd w:id="0"/>
      <w:r>
        <w:rPr>
          <w:rFonts w:ascii="Times New Roman" w:hAnsi="Times New Roman"/>
          <w:sz w:val="24"/>
          <w:szCs w:val="24"/>
        </w:rPr>
        <w:t xml:space="preserve">mortgage servicing institutions, lenders, investors, and the GSEs. Sessions are led by USFN’s law firm members, which are some of the industry’s most experienced and proven providers of legal counsel to the mortgage banking industry. As a team lead/manager, this is a rare opportunity for group and/or team cross-training in an affordable, local setting with content created and led by legal experts from USFN’s membership base. </w:t>
      </w:r>
    </w:p>
    <w:p w14:paraId="10D863DB" w14:textId="77777777" w:rsidR="00CE2841" w:rsidRDefault="00CE2841">
      <w:pPr>
        <w:pStyle w:val="BodyText"/>
        <w:rPr>
          <w:rFonts w:ascii="Times New Roman" w:eastAsia="Times New Roman" w:hAnsi="Times New Roman" w:cs="Times New Roman"/>
          <w:sz w:val="24"/>
          <w:szCs w:val="24"/>
        </w:rPr>
      </w:pPr>
    </w:p>
    <w:p w14:paraId="587B8181" w14:textId="77777777" w:rsidR="00CE2841" w:rsidRDefault="00297178">
      <w:pPr>
        <w:pStyle w:val="BodyText"/>
        <w:rPr>
          <w:rFonts w:ascii="Times New Roman" w:eastAsia="Times New Roman" w:hAnsi="Times New Roman" w:cs="Times New Roman"/>
          <w:sz w:val="24"/>
          <w:szCs w:val="24"/>
        </w:rPr>
      </w:pPr>
      <w:r>
        <w:rPr>
          <w:rFonts w:ascii="Times New Roman" w:hAnsi="Times New Roman"/>
          <w:sz w:val="24"/>
          <w:szCs w:val="24"/>
        </w:rPr>
        <w:t xml:space="preserve">After the event, I will share take-aways with you and my team members to improve best practices and operational efficiencies. Additionally, the training resources will be made available to me as an attendee after the event, which I will be able to share with my peers. </w:t>
      </w:r>
    </w:p>
    <w:p w14:paraId="15240D81" w14:textId="77777777" w:rsidR="00CE2841" w:rsidRDefault="00CE2841">
      <w:pPr>
        <w:pStyle w:val="BodyText"/>
        <w:rPr>
          <w:rFonts w:ascii="Times New Roman" w:eastAsia="Times New Roman" w:hAnsi="Times New Roman" w:cs="Times New Roman"/>
          <w:sz w:val="24"/>
          <w:szCs w:val="24"/>
        </w:rPr>
      </w:pPr>
    </w:p>
    <w:p w14:paraId="2326C6F6" w14:textId="77777777" w:rsidR="00CE2841" w:rsidRDefault="00297178">
      <w:pPr>
        <w:pStyle w:val="BodyText"/>
        <w:rPr>
          <w:rFonts w:ascii="Times New Roman" w:eastAsia="Times New Roman" w:hAnsi="Times New Roman" w:cs="Times New Roman"/>
          <w:sz w:val="24"/>
          <w:szCs w:val="24"/>
        </w:rPr>
      </w:pPr>
      <w:r>
        <w:rPr>
          <w:rFonts w:ascii="Times New Roman" w:hAnsi="Times New Roman"/>
          <w:sz w:val="24"/>
          <w:szCs w:val="24"/>
        </w:rPr>
        <w:t xml:space="preserve">Sincerely, </w:t>
      </w:r>
    </w:p>
    <w:p w14:paraId="21AB8E94" w14:textId="77777777" w:rsidR="00CE2841" w:rsidRDefault="00CE2841">
      <w:pPr>
        <w:pStyle w:val="BodyText"/>
        <w:rPr>
          <w:rFonts w:ascii="Times New Roman" w:eastAsia="Times New Roman" w:hAnsi="Times New Roman" w:cs="Times New Roman"/>
          <w:sz w:val="24"/>
          <w:szCs w:val="24"/>
        </w:rPr>
      </w:pPr>
    </w:p>
    <w:p w14:paraId="4D899AFB" w14:textId="77777777" w:rsidR="00CE2841" w:rsidRDefault="00297178">
      <w:pPr>
        <w:pStyle w:val="BodyText"/>
        <w:rPr>
          <w:rFonts w:ascii="Times New Roman" w:eastAsia="Times New Roman" w:hAnsi="Times New Roman" w:cs="Times New Roman"/>
          <w:sz w:val="24"/>
          <w:szCs w:val="24"/>
        </w:rPr>
      </w:pPr>
      <w:r>
        <w:rPr>
          <w:rFonts w:ascii="Times New Roman" w:hAnsi="Times New Roman"/>
          <w:sz w:val="24"/>
          <w:szCs w:val="24"/>
        </w:rPr>
        <w:t xml:space="preserve">Signature Block </w:t>
      </w:r>
    </w:p>
    <w:p w14:paraId="330B7982" w14:textId="77777777" w:rsidR="00CE2841" w:rsidRDefault="00CE2841">
      <w:pPr>
        <w:pStyle w:val="BodyText"/>
        <w:rPr>
          <w:rFonts w:ascii="Times New Roman" w:eastAsia="Times New Roman" w:hAnsi="Times New Roman" w:cs="Times New Roman"/>
          <w:sz w:val="24"/>
          <w:szCs w:val="24"/>
        </w:rPr>
      </w:pPr>
    </w:p>
    <w:p w14:paraId="5A414066" w14:textId="77777777" w:rsidR="00CE2841" w:rsidRDefault="00CE2841">
      <w:pPr>
        <w:pStyle w:val="BodyText"/>
        <w:rPr>
          <w:rFonts w:ascii="Times New Roman" w:eastAsia="Times New Roman" w:hAnsi="Times New Roman" w:cs="Times New Roman"/>
          <w:sz w:val="24"/>
          <w:szCs w:val="24"/>
        </w:rPr>
      </w:pPr>
    </w:p>
    <w:p w14:paraId="14507089" w14:textId="77777777" w:rsidR="00CE2841" w:rsidRDefault="00CE2841">
      <w:pPr>
        <w:pStyle w:val="BodyText"/>
      </w:pPr>
    </w:p>
    <w:sectPr w:rsidR="00CE2841">
      <w:headerReference w:type="default" r:id="rId7"/>
      <w:footerReference w:type="default" r:id="rId8"/>
      <w:pgSz w:w="12240" w:h="15840"/>
      <w:pgMar w:top="880" w:right="13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9C758" w14:textId="77777777" w:rsidR="00297178" w:rsidRDefault="00297178">
      <w:r>
        <w:separator/>
      </w:r>
    </w:p>
  </w:endnote>
  <w:endnote w:type="continuationSeparator" w:id="0">
    <w:p w14:paraId="2153A13A" w14:textId="77777777" w:rsidR="00297178" w:rsidRDefault="0029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auto"/>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E02FC" w14:textId="77777777" w:rsidR="00CE2841" w:rsidRDefault="00297178">
    <w:pPr>
      <w:pStyle w:val="BodyText"/>
      <w:spacing w:before="23"/>
      <w:jc w:val="center"/>
      <w:rPr>
        <w:sz w:val="18"/>
        <w:szCs w:val="18"/>
      </w:rPr>
    </w:pPr>
    <w:r>
      <w:rPr>
        <w:noProof/>
        <w:sz w:val="18"/>
        <w:szCs w:val="18"/>
      </w:rPr>
      <mc:AlternateContent>
        <mc:Choice Requires="wps">
          <w:drawing>
            <wp:inline distT="0" distB="0" distL="0" distR="0" wp14:anchorId="624CE165" wp14:editId="3A6FD481">
              <wp:extent cx="5959807" cy="0"/>
              <wp:effectExtent l="0" t="0" r="0" b="0"/>
              <wp:docPr id="1073741827" name="officeArt object" descr="officeArt object"/>
              <wp:cNvGraphicFramePr/>
              <a:graphic xmlns:a="http://schemas.openxmlformats.org/drawingml/2006/main">
                <a:graphicData uri="http://schemas.microsoft.com/office/word/2010/wordprocessingShape">
                  <wps:wsp>
                    <wps:cNvCnPr/>
                    <wps:spPr>
                      <a:xfrm>
                        <a:off x="0" y="0"/>
                        <a:ext cx="5959807" cy="0"/>
                      </a:xfrm>
                      <a:prstGeom prst="line">
                        <a:avLst/>
                      </a:prstGeom>
                      <a:noFill/>
                      <a:ln w="6350" cap="flat">
                        <a:solidFill>
                          <a:srgbClr val="0B3353"/>
                        </a:solidFill>
                        <a:prstDash val="solid"/>
                        <a:round/>
                      </a:ln>
                      <a:effectLst/>
                    </wps:spPr>
                    <wps:bodyPr/>
                  </wps:wsp>
                </a:graphicData>
              </a:graphic>
            </wp:inline>
          </w:drawing>
        </mc:Choice>
        <mc:Fallback>
          <w:pict>
            <v:line id="_x0000_s1026" style="visibility:visible;width:469.3pt;height:0.0pt;">
              <v:fill on="f"/>
              <v:stroke filltype="solid" color="#0B3353" opacity="100.0%" weight="0.5pt" dashstyle="solid" endcap="flat" joinstyle="round" linestyle="single" startarrow="none" startarrowwidth="medium" startarrowlength="medium" endarrow="none" endarrowwidth="medium" endarrowlength="medium"/>
            </v:line>
          </w:pict>
        </mc:Fallback>
      </mc:AlternateContent>
    </w:r>
  </w:p>
  <w:p w14:paraId="54A584DE" w14:textId="77777777" w:rsidR="00CE2841" w:rsidRDefault="00297178">
    <w:pPr>
      <w:pStyle w:val="BodyText"/>
      <w:spacing w:before="23"/>
      <w:jc w:val="center"/>
    </w:pPr>
    <w:r>
      <w:rPr>
        <w:rStyle w:val="Hyperlink0"/>
      </w:rPr>
      <w:t xml:space="preserve">9001 Airport Freeway, Ste. 740 • North Richland Hills, TX 76180 • USFN.org • </w:t>
    </w:r>
    <w:hyperlink r:id="rId1" w:history="1">
      <w:r>
        <w:rPr>
          <w:rStyle w:val="Hyperlink0"/>
        </w:rPr>
        <w:t>Info@USFN.org</w:t>
      </w:r>
    </w:hyperlink>
    <w:r>
      <w:rPr>
        <w:rStyle w:val="Hyperlink0"/>
      </w:rPr>
      <w:t xml:space="preserve"> • (</w:t>
    </w:r>
    <w:proofErr w:type="gramStart"/>
    <w:r>
      <w:rPr>
        <w:rStyle w:val="Hyperlink0"/>
      </w:rPr>
      <w:t>817 )</w:t>
    </w:r>
    <w:proofErr w:type="gramEnd"/>
    <w:r>
      <w:rPr>
        <w:rStyle w:val="Hyperlink0"/>
      </w:rPr>
      <w:t xml:space="preserve"> 770-0818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95AE9" w14:textId="77777777" w:rsidR="00297178" w:rsidRDefault="00297178">
      <w:r>
        <w:separator/>
      </w:r>
    </w:p>
  </w:footnote>
  <w:footnote w:type="continuationSeparator" w:id="0">
    <w:p w14:paraId="15123322" w14:textId="77777777" w:rsidR="00297178" w:rsidRDefault="00297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5B52C" w14:textId="77777777" w:rsidR="00CE2841" w:rsidRDefault="00297178">
    <w:pPr>
      <w:pStyle w:val="HeaderFooterA"/>
    </w:pPr>
    <w:r>
      <w:rPr>
        <w:rStyle w:val="NoneA"/>
        <w:noProof/>
      </w:rPr>
      <w:drawing>
        <wp:inline distT="0" distB="0" distL="0" distR="0" wp14:anchorId="02C5478C" wp14:editId="655684B9">
          <wp:extent cx="1701258" cy="247650"/>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stretch>
                    <a:fillRect/>
                  </a:stretch>
                </pic:blipFill>
                <pic:spPr>
                  <a:xfrm>
                    <a:off x="0" y="0"/>
                    <a:ext cx="1701258" cy="247650"/>
                  </a:xfrm>
                  <a:prstGeom prst="rect">
                    <a:avLst/>
                  </a:prstGeom>
                  <a:ln w="12700" cap="flat">
                    <a:noFill/>
                    <a:miter lim="400000"/>
                  </a:ln>
                  <a:effectLst/>
                </pic:spPr>
              </pic:pic>
            </a:graphicData>
          </a:graphic>
        </wp:inline>
      </w:drawing>
    </w:r>
    <w:r>
      <w:rPr>
        <w:rStyle w:val="NoneA"/>
      </w:rPr>
      <w:t xml:space="preserve">                                                                                                  </w:t>
    </w:r>
    <w:r>
      <w:rPr>
        <w:rStyle w:val="NoneA"/>
        <w:noProof/>
      </w:rPr>
      <w:drawing>
        <wp:inline distT="0" distB="0" distL="0" distR="0" wp14:anchorId="432E9642" wp14:editId="6D4745C7">
          <wp:extent cx="253439" cy="272122"/>
          <wp:effectExtent l="0" t="0" r="0" b="0"/>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2"/>
                  <a:stretch>
                    <a:fillRect/>
                  </a:stretch>
                </pic:blipFill>
                <pic:spPr>
                  <a:xfrm>
                    <a:off x="0" y="0"/>
                    <a:ext cx="253439" cy="272122"/>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841"/>
    <w:rsid w:val="0006261F"/>
    <w:rsid w:val="00297178"/>
    <w:rsid w:val="00564144"/>
    <w:rsid w:val="00AE39DE"/>
    <w:rsid w:val="00CE2841"/>
    <w:rsid w:val="00D92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3894B"/>
  <w15:docId w15:val="{4FC207DE-AFE6-C94D-9D2B-BED0FF20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NoneA">
    <w:name w:val="None A"/>
  </w:style>
  <w:style w:type="paragraph" w:styleId="BodyText">
    <w:name w:val="Body Text"/>
    <w:pPr>
      <w:widowControl w:val="0"/>
    </w:pPr>
    <w:rPr>
      <w:rFonts w:ascii="Roboto" w:eastAsia="Roboto" w:hAnsi="Roboto" w:cs="Roboto"/>
      <w:color w:val="000000"/>
      <w:sz w:val="16"/>
      <w:szCs w:val="16"/>
      <w:u w:color="000000"/>
      <w14:textOutline w14:w="12700" w14:cap="flat" w14:cmpd="sng" w14:algn="ctr">
        <w14:noFill/>
        <w14:prstDash w14:val="solid"/>
        <w14:miter w14:lim="400000"/>
      </w14:textOutline>
    </w:rPr>
  </w:style>
  <w:style w:type="character" w:customStyle="1" w:styleId="Hyperlink0">
    <w:name w:val="Hyperlink.0"/>
    <w:rPr>
      <w:outline w:val="0"/>
      <w:color w:val="0B3353"/>
      <w:sz w:val="18"/>
      <w:szCs w:val="18"/>
      <w:u w:color="0B3353"/>
      <w:lang w:val="en-US"/>
    </w:rPr>
  </w:style>
  <w:style w:type="character" w:customStyle="1" w:styleId="Link">
    <w:name w:val="Link"/>
    <w:rPr>
      <w:outline w:val="0"/>
      <w:color w:val="0000FF"/>
      <w:u w:val="single" w:color="0000FF"/>
    </w:rPr>
  </w:style>
  <w:style w:type="character" w:customStyle="1" w:styleId="Hyperlink1">
    <w:name w:val="Hyperlink.1"/>
    <w:basedOn w:val="Link"/>
    <w:rPr>
      <w:rFonts w:ascii="Times New Roman" w:eastAsia="Times New Roman" w:hAnsi="Times New Roman" w:cs="Times New Roman"/>
      <w:outline w:val="0"/>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fnevents.org/training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SF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Tracy Vecchio</cp:lastModifiedBy>
  <cp:revision>3</cp:revision>
  <dcterms:created xsi:type="dcterms:W3CDTF">2019-12-07T00:04:00Z</dcterms:created>
  <dcterms:modified xsi:type="dcterms:W3CDTF">2019-12-07T00:08:00Z</dcterms:modified>
</cp:coreProperties>
</file>